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63251712" w14:textId="27E56698" w:rsidR="00175140" w:rsidRPr="007F5175" w:rsidRDefault="000155B8" w:rsidP="00175140">
      <w:pPr>
        <w:widowControl w:val="0"/>
        <w:autoSpaceDE w:val="0"/>
        <w:autoSpaceDN w:val="0"/>
        <w:adjustRightInd w:val="0"/>
        <w:spacing w:line="276" w:lineRule="auto"/>
        <w:rPr>
          <w:rFonts w:ascii="Arial" w:hAnsi="Arial"/>
          <w:color w:val="000000" w:themeColor="text1"/>
          <w:sz w:val="24"/>
          <w:szCs w:val="24"/>
          <w:lang w:val="de-DE"/>
        </w:rPr>
      </w:pPr>
      <w:r w:rsidRPr="007F5175">
        <w:rPr>
          <w:rFonts w:ascii="Arial" w:hAnsi="Arial"/>
          <w:color w:val="000000" w:themeColor="text1"/>
          <w:sz w:val="29"/>
          <w:szCs w:val="29"/>
          <w:lang w:val="de-DE"/>
        </w:rPr>
        <w:br/>
      </w:r>
      <w:r w:rsidR="00052EE8">
        <w:rPr>
          <w:rFonts w:ascii="Arial" w:hAnsi="Arial"/>
          <w:b/>
          <w:bCs/>
          <w:color w:val="000000" w:themeColor="text1"/>
          <w:sz w:val="29"/>
          <w:szCs w:val="29"/>
          <w:lang w:val="de-DE"/>
        </w:rPr>
        <w:t>Ländliche</w:t>
      </w:r>
      <w:r w:rsidR="00DD5D02">
        <w:rPr>
          <w:rFonts w:ascii="Arial" w:hAnsi="Arial"/>
          <w:b/>
          <w:bCs/>
          <w:color w:val="000000" w:themeColor="text1"/>
          <w:sz w:val="29"/>
          <w:szCs w:val="29"/>
          <w:lang w:val="de-DE"/>
        </w:rPr>
        <w:t xml:space="preserve"> Regionen </w:t>
      </w:r>
      <w:r w:rsidR="00052EE8">
        <w:rPr>
          <w:rFonts w:ascii="Arial" w:hAnsi="Arial"/>
          <w:b/>
          <w:bCs/>
          <w:color w:val="000000" w:themeColor="text1"/>
          <w:sz w:val="29"/>
          <w:szCs w:val="29"/>
          <w:lang w:val="de-DE"/>
        </w:rPr>
        <w:t xml:space="preserve">durch digitale Angebote </w:t>
      </w:r>
      <w:r w:rsidR="00DD5D02">
        <w:rPr>
          <w:rFonts w:ascii="Arial" w:hAnsi="Arial"/>
          <w:b/>
          <w:bCs/>
          <w:color w:val="000000" w:themeColor="text1"/>
          <w:sz w:val="29"/>
          <w:szCs w:val="29"/>
          <w:lang w:val="de-DE"/>
        </w:rPr>
        <w:t>stärken</w:t>
      </w:r>
      <w:r w:rsidR="00175140" w:rsidRPr="007F5175">
        <w:rPr>
          <w:rFonts w:ascii="Arial" w:hAnsi="Arial"/>
          <w:b/>
          <w:bCs/>
          <w:color w:val="000000" w:themeColor="text1"/>
          <w:sz w:val="29"/>
          <w:szCs w:val="29"/>
          <w:lang w:val="de-DE"/>
        </w:rPr>
        <w:br/>
      </w:r>
      <w:r w:rsidR="00052EE8">
        <w:rPr>
          <w:rFonts w:ascii="Arial" w:hAnsi="Arial"/>
          <w:color w:val="000000" w:themeColor="text1"/>
          <w:sz w:val="24"/>
          <w:szCs w:val="24"/>
          <w:lang w:val="de-DE"/>
        </w:rPr>
        <w:t xml:space="preserve">Zukunftsfähig bleiben: </w:t>
      </w:r>
      <w:r w:rsidR="00DD5D02">
        <w:rPr>
          <w:rFonts w:ascii="Arial" w:hAnsi="Arial"/>
          <w:color w:val="000000" w:themeColor="text1"/>
          <w:sz w:val="24"/>
          <w:szCs w:val="24"/>
          <w:lang w:val="de-DE"/>
        </w:rPr>
        <w:t xml:space="preserve">FHV-Projekt von Studierenden </w:t>
      </w:r>
      <w:r w:rsidR="00052EE8">
        <w:rPr>
          <w:rFonts w:ascii="Arial" w:hAnsi="Arial"/>
          <w:color w:val="000000" w:themeColor="text1"/>
          <w:sz w:val="24"/>
          <w:szCs w:val="24"/>
          <w:lang w:val="de-DE"/>
        </w:rPr>
        <w:t>mit</w:t>
      </w:r>
      <w:r w:rsidR="00DD5D02">
        <w:rPr>
          <w:rFonts w:ascii="Arial" w:hAnsi="Arial"/>
          <w:color w:val="000000" w:themeColor="text1"/>
          <w:sz w:val="24"/>
          <w:szCs w:val="24"/>
          <w:lang w:val="de-DE"/>
        </w:rPr>
        <w:t xml:space="preserve"> Gemeinde Doren</w:t>
      </w:r>
      <w:r w:rsidR="00052EE8">
        <w:rPr>
          <w:rFonts w:ascii="Arial" w:hAnsi="Arial"/>
          <w:color w:val="000000" w:themeColor="text1"/>
          <w:sz w:val="24"/>
          <w:szCs w:val="24"/>
          <w:lang w:val="de-DE"/>
        </w:rPr>
        <w:t xml:space="preserve"> </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3BE9A39A" w14:textId="30550331" w:rsidR="00DD79AE"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D52D8B">
        <w:rPr>
          <w:rFonts w:ascii="Arial" w:hAnsi="Arial"/>
          <w:i/>
          <w:iCs/>
          <w:lang w:val="de-AT"/>
        </w:rPr>
        <w:t>3.</w:t>
      </w:r>
      <w:r w:rsidR="00DD79AE">
        <w:rPr>
          <w:rFonts w:ascii="Arial" w:hAnsi="Arial"/>
          <w:i/>
          <w:iCs/>
          <w:lang w:val="de-AT"/>
        </w:rPr>
        <w:t xml:space="preserve"> </w:t>
      </w:r>
      <w:r w:rsidR="00DD5D02">
        <w:rPr>
          <w:rFonts w:ascii="Arial" w:hAnsi="Arial"/>
          <w:i/>
          <w:iCs/>
          <w:lang w:val="de-AT"/>
        </w:rPr>
        <w:t>Juli</w:t>
      </w:r>
      <w:r w:rsidR="00DD79AE">
        <w:rPr>
          <w:rFonts w:ascii="Arial" w:hAnsi="Arial"/>
          <w:i/>
          <w:iCs/>
          <w:lang w:val="de-AT"/>
        </w:rPr>
        <w:t xml:space="preserve"> 202</w:t>
      </w:r>
      <w:r w:rsidR="00FC38D7">
        <w:rPr>
          <w:rFonts w:ascii="Arial" w:hAnsi="Arial"/>
          <w:i/>
          <w:iCs/>
          <w:lang w:val="de-AT"/>
        </w:rPr>
        <w:t>5</w:t>
      </w:r>
      <w:r w:rsidRPr="00BA52CE">
        <w:rPr>
          <w:rFonts w:ascii="Arial" w:hAnsi="Arial"/>
          <w:i/>
          <w:iCs/>
          <w:lang w:val="de-AT"/>
        </w:rPr>
        <w:t xml:space="preserve"> – </w:t>
      </w:r>
      <w:r w:rsidR="00DD5D02">
        <w:rPr>
          <w:rFonts w:ascii="Arial" w:hAnsi="Arial"/>
          <w:i/>
          <w:iCs/>
          <w:lang w:val="de-AT"/>
        </w:rPr>
        <w:t xml:space="preserve">Ein Studium an der FHV – Vorarlberg University of Applied Sciences ist ganz nah an der Praxis: Studierende des </w:t>
      </w:r>
      <w:r w:rsidR="00D52D8B">
        <w:rPr>
          <w:rFonts w:ascii="Arial" w:hAnsi="Arial"/>
          <w:i/>
          <w:iCs/>
          <w:lang w:val="de-AT"/>
        </w:rPr>
        <w:t>Bachelors</w:t>
      </w:r>
      <w:r w:rsidR="00DD5D02">
        <w:rPr>
          <w:rFonts w:ascii="Arial" w:hAnsi="Arial"/>
          <w:i/>
          <w:iCs/>
          <w:lang w:val="de-AT"/>
        </w:rPr>
        <w:t>tudiengangs Internationale Betriebswirtschaft haben analysiert, wie die Gemeinde Doren durch Investitionen in digitale Infrastruktur ihre Attraktivität für Fachkräfte, Familien und Unternehmen steigern kann. Das Projektteam hat konkrete Handlungsempfehlungen erarbeitet.</w:t>
      </w:r>
    </w:p>
    <w:p w14:paraId="08234D04" w14:textId="77777777" w:rsidR="00012CDF" w:rsidRPr="00101C69" w:rsidRDefault="00012CDF" w:rsidP="00DD79AE">
      <w:pPr>
        <w:widowControl w:val="0"/>
        <w:autoSpaceDE w:val="0"/>
        <w:autoSpaceDN w:val="0"/>
        <w:adjustRightInd w:val="0"/>
        <w:spacing w:line="276" w:lineRule="auto"/>
        <w:rPr>
          <w:rFonts w:ascii="Arial" w:hAnsi="Arial"/>
          <w:b/>
          <w:bCs/>
          <w:color w:val="000000"/>
          <w:lang w:val="de-AT"/>
        </w:rPr>
      </w:pPr>
    </w:p>
    <w:p w14:paraId="5D560685" w14:textId="4461775B" w:rsidR="00DD5D02" w:rsidRDefault="00DD5D02" w:rsidP="00DD5D02">
      <w:pPr>
        <w:jc w:val="both"/>
        <w:rPr>
          <w:rFonts w:ascii="Arial" w:hAnsi="Arial"/>
          <w:lang w:val="de-AT"/>
        </w:rPr>
      </w:pPr>
      <w:r w:rsidRPr="00DD5D02">
        <w:rPr>
          <w:rFonts w:ascii="Arial" w:hAnsi="Arial"/>
          <w:lang w:val="de-AT"/>
        </w:rPr>
        <w:t>Wie können ländliche Gemeinden im Zeitalter der Digitalisierung attraktiv, lebendig und</w:t>
      </w:r>
      <w:r w:rsidR="00D52D8B">
        <w:rPr>
          <w:rFonts w:ascii="Arial" w:hAnsi="Arial"/>
          <w:lang w:val="de-AT"/>
        </w:rPr>
        <w:t xml:space="preserve"> </w:t>
      </w:r>
      <w:r w:rsidRPr="00DD5D02">
        <w:rPr>
          <w:rFonts w:ascii="Arial" w:hAnsi="Arial"/>
          <w:lang w:val="de-AT"/>
        </w:rPr>
        <w:t>zukunftsfähig bleiben?</w:t>
      </w:r>
      <w:r w:rsidR="00D52D8B">
        <w:rPr>
          <w:rFonts w:ascii="Arial" w:hAnsi="Arial"/>
          <w:lang w:val="de-AT"/>
        </w:rPr>
        <w:t xml:space="preserve"> </w:t>
      </w:r>
      <w:r w:rsidRPr="00DD5D02">
        <w:rPr>
          <w:rFonts w:ascii="Arial" w:hAnsi="Arial"/>
          <w:lang w:val="de-AT"/>
        </w:rPr>
        <w:t xml:space="preserve">Mit dieser </w:t>
      </w:r>
      <w:r>
        <w:rPr>
          <w:rFonts w:ascii="Arial" w:hAnsi="Arial"/>
          <w:lang w:val="de-AT"/>
        </w:rPr>
        <w:t>Frage</w:t>
      </w:r>
      <w:r w:rsidRPr="00DD5D02">
        <w:rPr>
          <w:rFonts w:ascii="Arial" w:hAnsi="Arial"/>
          <w:lang w:val="de-AT"/>
        </w:rPr>
        <w:t xml:space="preserve"> beschäftigte sich </w:t>
      </w:r>
      <w:r>
        <w:rPr>
          <w:rFonts w:ascii="Arial" w:hAnsi="Arial"/>
          <w:lang w:val="de-AT"/>
        </w:rPr>
        <w:t>ein Team</w:t>
      </w:r>
      <w:r w:rsidRPr="00DD5D02">
        <w:rPr>
          <w:rFonts w:ascii="Arial" w:hAnsi="Arial"/>
          <w:lang w:val="de-AT"/>
        </w:rPr>
        <w:t xml:space="preserve"> des</w:t>
      </w:r>
      <w:r>
        <w:rPr>
          <w:rFonts w:ascii="Arial" w:hAnsi="Arial"/>
          <w:lang w:val="de-AT"/>
        </w:rPr>
        <w:t xml:space="preserve"> Bachelorstudiengangs</w:t>
      </w:r>
      <w:r w:rsidRPr="00DD5D02">
        <w:rPr>
          <w:rFonts w:ascii="Arial" w:hAnsi="Arial"/>
          <w:lang w:val="de-AT"/>
        </w:rPr>
        <w:t xml:space="preserve"> Internationale Betriebswirtschaft an der </w:t>
      </w:r>
      <w:r>
        <w:rPr>
          <w:rFonts w:ascii="Arial" w:hAnsi="Arial"/>
          <w:lang w:val="de-AT"/>
        </w:rPr>
        <w:t>FHV</w:t>
      </w:r>
      <w:r w:rsidR="00557996">
        <w:rPr>
          <w:rFonts w:ascii="Arial" w:hAnsi="Arial"/>
          <w:lang w:val="de-AT"/>
        </w:rPr>
        <w:t xml:space="preserve"> </w:t>
      </w:r>
      <w:r>
        <w:rPr>
          <w:rFonts w:ascii="Arial" w:hAnsi="Arial"/>
          <w:lang w:val="de-AT"/>
        </w:rPr>
        <w:t xml:space="preserve">in Kooperation mit der </w:t>
      </w:r>
      <w:r w:rsidRPr="00DD5D02">
        <w:rPr>
          <w:rFonts w:ascii="Arial" w:hAnsi="Arial"/>
          <w:lang w:val="de-AT"/>
        </w:rPr>
        <w:t>Gemeinde Doren im Bregenzerwald</w:t>
      </w:r>
      <w:r>
        <w:rPr>
          <w:rFonts w:ascii="Arial" w:hAnsi="Arial"/>
          <w:lang w:val="de-AT"/>
        </w:rPr>
        <w:t xml:space="preserve">. </w:t>
      </w:r>
      <w:r w:rsidR="00C532CC">
        <w:rPr>
          <w:rFonts w:ascii="Arial" w:hAnsi="Arial"/>
          <w:lang w:val="de-AT"/>
        </w:rPr>
        <w:t>Die FHV-Studierenden Ebrar Dönmez, Timo Hütter, Jonas Karlinger, Sabine Loretz und Pierre Schöll</w:t>
      </w:r>
      <w:r w:rsidRPr="00DD5D02">
        <w:rPr>
          <w:rFonts w:ascii="Arial" w:hAnsi="Arial"/>
          <w:lang w:val="de-AT"/>
        </w:rPr>
        <w:t xml:space="preserve"> </w:t>
      </w:r>
      <w:r>
        <w:rPr>
          <w:rFonts w:ascii="Arial" w:hAnsi="Arial"/>
          <w:lang w:val="de-AT"/>
        </w:rPr>
        <w:t>haben</w:t>
      </w:r>
      <w:r w:rsidRPr="00DD5D02">
        <w:rPr>
          <w:rFonts w:ascii="Arial" w:hAnsi="Arial"/>
          <w:lang w:val="de-AT"/>
        </w:rPr>
        <w:t xml:space="preserve"> </w:t>
      </w:r>
      <w:r w:rsidR="00557996">
        <w:rPr>
          <w:rFonts w:ascii="Arial" w:hAnsi="Arial"/>
          <w:lang w:val="de-AT"/>
        </w:rPr>
        <w:t>im Rahmen</w:t>
      </w:r>
      <w:r w:rsidRPr="00DD5D02">
        <w:rPr>
          <w:rFonts w:ascii="Arial" w:hAnsi="Arial"/>
          <w:lang w:val="de-AT"/>
        </w:rPr>
        <w:t xml:space="preserve"> </w:t>
      </w:r>
      <w:r w:rsidR="00052EE8">
        <w:rPr>
          <w:rFonts w:ascii="Arial" w:hAnsi="Arial"/>
          <w:lang w:val="de-AT"/>
        </w:rPr>
        <w:t xml:space="preserve">der Projektwerkstatt konkrete Handlungsempfehlungen für das </w:t>
      </w:r>
      <w:r w:rsidR="00557996">
        <w:rPr>
          <w:rFonts w:ascii="Arial" w:hAnsi="Arial"/>
          <w:lang w:val="de-AT"/>
        </w:rPr>
        <w:t>Interreg Forschungsp</w:t>
      </w:r>
      <w:r w:rsidRPr="00DD5D02">
        <w:rPr>
          <w:rFonts w:ascii="Arial" w:hAnsi="Arial"/>
          <w:lang w:val="de-AT"/>
        </w:rPr>
        <w:t xml:space="preserve">rojekts „Apollo“ </w:t>
      </w:r>
      <w:r>
        <w:rPr>
          <w:rFonts w:ascii="Arial" w:hAnsi="Arial"/>
          <w:lang w:val="de-AT"/>
        </w:rPr>
        <w:t>entwickelt</w:t>
      </w:r>
      <w:r w:rsidR="00557996">
        <w:rPr>
          <w:rFonts w:ascii="Arial" w:hAnsi="Arial"/>
          <w:lang w:val="de-AT"/>
        </w:rPr>
        <w:t>.</w:t>
      </w:r>
      <w:r w:rsidR="00490966">
        <w:rPr>
          <w:rFonts w:ascii="Arial" w:hAnsi="Arial"/>
          <w:lang w:val="de-AT"/>
        </w:rPr>
        <w:t xml:space="preserve"> Die Gemeinde Doren ist hier Projektpartnerin.</w:t>
      </w:r>
      <w:r>
        <w:rPr>
          <w:rFonts w:ascii="Arial" w:hAnsi="Arial"/>
          <w:lang w:val="de-AT"/>
        </w:rPr>
        <w:t xml:space="preserve"> </w:t>
      </w:r>
      <w:r w:rsidR="00490966">
        <w:rPr>
          <w:rFonts w:ascii="Arial" w:hAnsi="Arial"/>
          <w:lang w:val="de-AT"/>
        </w:rPr>
        <w:t>Die abgeleiteten Empfehlungen</w:t>
      </w:r>
      <w:r>
        <w:rPr>
          <w:rFonts w:ascii="Arial" w:hAnsi="Arial"/>
          <w:lang w:val="de-AT"/>
        </w:rPr>
        <w:t xml:space="preserve"> zeigen auf, </w:t>
      </w:r>
      <w:r w:rsidRPr="00DD5D02">
        <w:rPr>
          <w:rFonts w:ascii="Arial" w:hAnsi="Arial"/>
          <w:lang w:val="de-AT"/>
        </w:rPr>
        <w:t>wie eine innovative Kombination aus moderner</w:t>
      </w:r>
      <w:r>
        <w:rPr>
          <w:rFonts w:ascii="Arial" w:hAnsi="Arial"/>
          <w:lang w:val="de-AT"/>
        </w:rPr>
        <w:t xml:space="preserve"> </w:t>
      </w:r>
      <w:r w:rsidRPr="00DD5D02">
        <w:rPr>
          <w:rFonts w:ascii="Arial" w:hAnsi="Arial"/>
          <w:lang w:val="de-AT"/>
        </w:rPr>
        <w:t>Infrastruktur, neuen Arbeitsmodellen und sozialem Zusammenhalt die Entwicklung</w:t>
      </w:r>
      <w:r>
        <w:rPr>
          <w:rFonts w:ascii="Arial" w:hAnsi="Arial"/>
          <w:lang w:val="de-AT"/>
        </w:rPr>
        <w:t xml:space="preserve"> </w:t>
      </w:r>
      <w:r w:rsidRPr="00DD5D02">
        <w:rPr>
          <w:rFonts w:ascii="Arial" w:hAnsi="Arial"/>
          <w:lang w:val="de-AT"/>
        </w:rPr>
        <w:t>ländlicher Regionen stär</w:t>
      </w:r>
      <w:r>
        <w:rPr>
          <w:rFonts w:ascii="Arial" w:hAnsi="Arial"/>
          <w:lang w:val="de-AT"/>
        </w:rPr>
        <w:t>kt.</w:t>
      </w:r>
    </w:p>
    <w:p w14:paraId="1CD17E19" w14:textId="77777777" w:rsidR="00DD5D02" w:rsidRDefault="00DD5D02" w:rsidP="00DD5D02">
      <w:pPr>
        <w:rPr>
          <w:rFonts w:ascii="Arial" w:hAnsi="Arial"/>
          <w:lang w:val="de-AT"/>
        </w:rPr>
      </w:pPr>
    </w:p>
    <w:p w14:paraId="033EC090" w14:textId="77777777" w:rsidR="00084C1B" w:rsidRPr="00084C1B" w:rsidRDefault="00084C1B" w:rsidP="00084C1B">
      <w:pPr>
        <w:jc w:val="both"/>
        <w:rPr>
          <w:rFonts w:ascii="Arial" w:hAnsi="Arial"/>
          <w:b/>
          <w:bCs/>
          <w:lang w:val="de-AT"/>
        </w:rPr>
      </w:pPr>
      <w:r w:rsidRPr="00084C1B">
        <w:rPr>
          <w:rFonts w:ascii="Arial" w:hAnsi="Arial"/>
          <w:b/>
          <w:bCs/>
          <w:lang w:val="de-AT"/>
        </w:rPr>
        <w:t>Attraktivität steigern</w:t>
      </w:r>
    </w:p>
    <w:p w14:paraId="5584AA5D" w14:textId="382B68EC" w:rsidR="00084C1B" w:rsidRDefault="00084C1B" w:rsidP="00084C1B">
      <w:pPr>
        <w:jc w:val="both"/>
        <w:rPr>
          <w:rFonts w:ascii="Arial" w:hAnsi="Arial"/>
          <w:lang w:val="de-AT"/>
        </w:rPr>
      </w:pPr>
      <w:r>
        <w:rPr>
          <w:rFonts w:ascii="Arial" w:hAnsi="Arial"/>
          <w:lang w:val="de-AT"/>
        </w:rPr>
        <w:t>„</w:t>
      </w:r>
      <w:r w:rsidR="00C532CC">
        <w:rPr>
          <w:rFonts w:ascii="Arial" w:hAnsi="Arial"/>
          <w:lang w:val="de-AT"/>
        </w:rPr>
        <w:t xml:space="preserve">Das Ziel war es, Empfehlungen für die digitale Transformation und moderne Arbeitsformen am Land abzuleiten. </w:t>
      </w:r>
      <w:r>
        <w:rPr>
          <w:rFonts w:ascii="Arial" w:hAnsi="Arial"/>
          <w:lang w:val="de-AT"/>
        </w:rPr>
        <w:t xml:space="preserve">Im </w:t>
      </w:r>
      <w:r w:rsidRPr="00084C1B">
        <w:rPr>
          <w:rFonts w:ascii="Arial" w:hAnsi="Arial"/>
          <w:lang w:val="de-AT"/>
        </w:rPr>
        <w:t>Mittelpunkt stand die Analyse, wie Gemeinden wie Doren durch gezielte</w:t>
      </w:r>
      <w:r w:rsidR="00910F14">
        <w:rPr>
          <w:rFonts w:ascii="Arial" w:hAnsi="Arial"/>
          <w:lang w:val="de-AT"/>
        </w:rPr>
        <w:t xml:space="preserve"> Maßnahmen</w:t>
      </w:r>
      <w:r>
        <w:rPr>
          <w:rFonts w:ascii="Arial" w:hAnsi="Arial"/>
          <w:lang w:val="de-AT"/>
        </w:rPr>
        <w:t xml:space="preserve"> </w:t>
      </w:r>
      <w:r w:rsidRPr="00084C1B">
        <w:rPr>
          <w:rFonts w:ascii="Arial" w:hAnsi="Arial"/>
          <w:lang w:val="de-AT"/>
        </w:rPr>
        <w:t>ihre Attraktivität für Fachkräfte,</w:t>
      </w:r>
      <w:r>
        <w:rPr>
          <w:rFonts w:ascii="Arial" w:hAnsi="Arial"/>
          <w:lang w:val="de-AT"/>
        </w:rPr>
        <w:t xml:space="preserve"> </w:t>
      </w:r>
      <w:r w:rsidRPr="00084C1B">
        <w:rPr>
          <w:rFonts w:ascii="Arial" w:hAnsi="Arial"/>
          <w:lang w:val="de-AT"/>
        </w:rPr>
        <w:t>Familien und Unternehmen steigern können.</w:t>
      </w:r>
      <w:r w:rsidR="00910F14">
        <w:rPr>
          <w:rFonts w:ascii="Arial" w:hAnsi="Arial"/>
          <w:lang w:val="de-AT"/>
        </w:rPr>
        <w:t xml:space="preserve"> </w:t>
      </w:r>
      <w:r w:rsidR="00910F14" w:rsidRPr="00084C1B">
        <w:rPr>
          <w:rFonts w:ascii="Arial" w:hAnsi="Arial"/>
          <w:lang w:val="de-AT"/>
        </w:rPr>
        <w:t>Investitionen in digitale Infrastrukturen, etwa durch den weiteren Ausbau von Breitband-Internet und de</w:t>
      </w:r>
      <w:r w:rsidR="00910F14">
        <w:rPr>
          <w:rFonts w:ascii="Arial" w:hAnsi="Arial"/>
          <w:lang w:val="de-AT"/>
        </w:rPr>
        <w:t>r</w:t>
      </w:r>
      <w:r w:rsidR="00910F14" w:rsidRPr="00084C1B">
        <w:rPr>
          <w:rFonts w:ascii="Arial" w:hAnsi="Arial"/>
          <w:lang w:val="de-AT"/>
        </w:rPr>
        <w:t xml:space="preserve"> Aufbau von Coworking-Angeboten</w:t>
      </w:r>
      <w:r w:rsidR="00910F14">
        <w:rPr>
          <w:rFonts w:ascii="Arial" w:hAnsi="Arial"/>
          <w:lang w:val="de-AT"/>
        </w:rPr>
        <w:t>, wurden thematisiert. Die</w:t>
      </w:r>
      <w:r w:rsidRPr="00084C1B">
        <w:rPr>
          <w:rFonts w:ascii="Arial" w:hAnsi="Arial"/>
          <w:lang w:val="de-AT"/>
        </w:rPr>
        <w:t xml:space="preserve"> Rolle</w:t>
      </w:r>
      <w:r>
        <w:rPr>
          <w:rFonts w:ascii="Arial" w:hAnsi="Arial"/>
          <w:lang w:val="de-AT"/>
        </w:rPr>
        <w:t xml:space="preserve"> </w:t>
      </w:r>
      <w:r w:rsidRPr="00084C1B">
        <w:rPr>
          <w:rFonts w:ascii="Arial" w:hAnsi="Arial"/>
          <w:lang w:val="de-AT"/>
        </w:rPr>
        <w:t>soziale</w:t>
      </w:r>
      <w:r w:rsidR="00910F14">
        <w:rPr>
          <w:rFonts w:ascii="Arial" w:hAnsi="Arial"/>
          <w:lang w:val="de-AT"/>
        </w:rPr>
        <w:t>r</w:t>
      </w:r>
      <w:r w:rsidRPr="00084C1B">
        <w:rPr>
          <w:rFonts w:ascii="Arial" w:hAnsi="Arial"/>
          <w:lang w:val="de-AT"/>
        </w:rPr>
        <w:t xml:space="preserve"> Unterstützungsangebote</w:t>
      </w:r>
      <w:r>
        <w:rPr>
          <w:rFonts w:ascii="Arial" w:hAnsi="Arial"/>
          <w:lang w:val="de-AT"/>
        </w:rPr>
        <w:t xml:space="preserve"> </w:t>
      </w:r>
      <w:r w:rsidRPr="00084C1B">
        <w:rPr>
          <w:rFonts w:ascii="Arial" w:hAnsi="Arial"/>
          <w:lang w:val="de-AT"/>
        </w:rPr>
        <w:t>sowie flexible</w:t>
      </w:r>
      <w:r>
        <w:rPr>
          <w:rFonts w:ascii="Arial" w:hAnsi="Arial"/>
          <w:lang w:val="de-AT"/>
        </w:rPr>
        <w:t xml:space="preserve"> </w:t>
      </w:r>
      <w:r w:rsidRPr="00084C1B">
        <w:rPr>
          <w:rFonts w:ascii="Arial" w:hAnsi="Arial"/>
          <w:lang w:val="de-AT"/>
        </w:rPr>
        <w:t>Kinderbetreuung und generationenübergreifende Netzwerke</w:t>
      </w:r>
      <w:r w:rsidR="00910F14">
        <w:rPr>
          <w:rFonts w:ascii="Arial" w:hAnsi="Arial"/>
          <w:lang w:val="de-AT"/>
        </w:rPr>
        <w:t xml:space="preserve"> </w:t>
      </w:r>
      <w:r w:rsidR="00EE1986">
        <w:rPr>
          <w:rFonts w:ascii="Arial" w:hAnsi="Arial"/>
          <w:lang w:val="de-AT"/>
        </w:rPr>
        <w:t>spielten dabei eine Rolle</w:t>
      </w:r>
      <w:r>
        <w:rPr>
          <w:rFonts w:ascii="Arial" w:hAnsi="Arial"/>
          <w:lang w:val="de-AT"/>
        </w:rPr>
        <w:t xml:space="preserve">“, gibt </w:t>
      </w:r>
      <w:r w:rsidR="00490966">
        <w:rPr>
          <w:rFonts w:ascii="Arial" w:hAnsi="Arial"/>
          <w:lang w:val="de-AT"/>
        </w:rPr>
        <w:t>Projektauftraggeber und Bürgermeister Guido Flatz</w:t>
      </w:r>
      <w:r>
        <w:rPr>
          <w:rFonts w:ascii="Arial" w:hAnsi="Arial"/>
          <w:lang w:val="de-AT"/>
        </w:rPr>
        <w:t xml:space="preserve"> einen Einblick.</w:t>
      </w:r>
    </w:p>
    <w:p w14:paraId="5C4714F0" w14:textId="77777777" w:rsidR="00084C1B" w:rsidRDefault="00084C1B" w:rsidP="00557996">
      <w:pPr>
        <w:jc w:val="both"/>
        <w:rPr>
          <w:rFonts w:ascii="Arial" w:hAnsi="Arial"/>
          <w:lang w:val="de-AT"/>
        </w:rPr>
      </w:pPr>
    </w:p>
    <w:p w14:paraId="7D8C6BAC" w14:textId="77777777" w:rsidR="00084C1B" w:rsidRPr="00084C1B" w:rsidRDefault="00084C1B" w:rsidP="00084C1B">
      <w:pPr>
        <w:jc w:val="both"/>
        <w:rPr>
          <w:rFonts w:ascii="Arial" w:hAnsi="Arial"/>
          <w:b/>
          <w:bCs/>
          <w:lang w:val="de-AT"/>
        </w:rPr>
      </w:pPr>
      <w:r w:rsidRPr="00084C1B">
        <w:rPr>
          <w:rFonts w:ascii="Arial" w:hAnsi="Arial"/>
          <w:b/>
          <w:bCs/>
          <w:lang w:val="de-AT"/>
        </w:rPr>
        <w:t>Vermeidung digitaler Überforderung</w:t>
      </w:r>
    </w:p>
    <w:p w14:paraId="12D5C321" w14:textId="152ED4B5" w:rsidR="00910F14" w:rsidRDefault="00084C1B" w:rsidP="00084C1B">
      <w:pPr>
        <w:jc w:val="both"/>
        <w:rPr>
          <w:rFonts w:ascii="Arial" w:hAnsi="Arial"/>
          <w:lang w:val="de-AT"/>
        </w:rPr>
      </w:pPr>
      <w:r w:rsidRPr="00084C1B">
        <w:rPr>
          <w:rFonts w:ascii="Arial" w:hAnsi="Arial"/>
          <w:lang w:val="de-AT"/>
        </w:rPr>
        <w:t>Das interdisziplinäre Team</w:t>
      </w:r>
      <w:r w:rsidR="00D52D8B">
        <w:rPr>
          <w:rFonts w:ascii="Arial" w:hAnsi="Arial"/>
          <w:lang w:val="de-AT"/>
        </w:rPr>
        <w:t xml:space="preserve"> der FHV</w:t>
      </w:r>
      <w:r w:rsidRPr="00084C1B">
        <w:rPr>
          <w:rFonts w:ascii="Arial" w:hAnsi="Arial"/>
          <w:lang w:val="de-AT"/>
        </w:rPr>
        <w:t xml:space="preserve"> analysierte dazu nicht nur internationale Good-Practice-Beispiele, sondern führte auch eigene Befragungen und Interviews mit lokalen</w:t>
      </w:r>
      <w:r>
        <w:rPr>
          <w:rFonts w:ascii="Arial" w:hAnsi="Arial"/>
          <w:lang w:val="de-AT"/>
        </w:rPr>
        <w:t xml:space="preserve"> </w:t>
      </w:r>
      <w:proofErr w:type="gramStart"/>
      <w:r w:rsidRPr="00084C1B">
        <w:rPr>
          <w:rFonts w:ascii="Arial" w:hAnsi="Arial"/>
          <w:lang w:val="de-AT"/>
        </w:rPr>
        <w:t>Entscheidungsträger:innen</w:t>
      </w:r>
      <w:proofErr w:type="gramEnd"/>
      <w:r w:rsidRPr="00084C1B">
        <w:rPr>
          <w:rFonts w:ascii="Arial" w:hAnsi="Arial"/>
          <w:lang w:val="de-AT"/>
        </w:rPr>
        <w:t xml:space="preserve"> und </w:t>
      </w:r>
      <w:proofErr w:type="gramStart"/>
      <w:r w:rsidRPr="00084C1B">
        <w:rPr>
          <w:rFonts w:ascii="Arial" w:hAnsi="Arial"/>
          <w:lang w:val="de-AT"/>
        </w:rPr>
        <w:t>Bürger:innen</w:t>
      </w:r>
      <w:proofErr w:type="gramEnd"/>
      <w:r w:rsidRPr="00084C1B">
        <w:rPr>
          <w:rFonts w:ascii="Arial" w:hAnsi="Arial"/>
          <w:lang w:val="de-AT"/>
        </w:rPr>
        <w:t xml:space="preserve"> durch. Besonders im Fokus stand dabei,</w:t>
      </w:r>
      <w:r>
        <w:rPr>
          <w:rFonts w:ascii="Arial" w:hAnsi="Arial"/>
          <w:lang w:val="de-AT"/>
        </w:rPr>
        <w:t xml:space="preserve"> </w:t>
      </w:r>
      <w:r w:rsidRPr="00084C1B">
        <w:rPr>
          <w:rFonts w:ascii="Arial" w:hAnsi="Arial"/>
          <w:lang w:val="de-AT"/>
        </w:rPr>
        <w:t>wie digitale Unterstützungsdienste</w:t>
      </w:r>
      <w:r w:rsidR="00910F14">
        <w:rPr>
          <w:rFonts w:ascii="Arial" w:hAnsi="Arial"/>
          <w:lang w:val="de-AT"/>
        </w:rPr>
        <w:t>,</w:t>
      </w:r>
      <w:r w:rsidRPr="00084C1B">
        <w:rPr>
          <w:rFonts w:ascii="Arial" w:hAnsi="Arial"/>
          <w:lang w:val="de-AT"/>
        </w:rPr>
        <w:t xml:space="preserve"> wie das in Doren etablierte „Digital Fit“, aber auch</w:t>
      </w:r>
      <w:r>
        <w:rPr>
          <w:rFonts w:ascii="Arial" w:hAnsi="Arial"/>
          <w:lang w:val="de-AT"/>
        </w:rPr>
        <w:t xml:space="preserve"> </w:t>
      </w:r>
      <w:r w:rsidRPr="00084C1B">
        <w:rPr>
          <w:rFonts w:ascii="Arial" w:hAnsi="Arial"/>
          <w:lang w:val="de-AT"/>
        </w:rPr>
        <w:t>moderne Kommunikationslösungen im Bereich Kinderbetreuung zur Vereinfachung und</w:t>
      </w:r>
      <w:r>
        <w:rPr>
          <w:rFonts w:ascii="Arial" w:hAnsi="Arial"/>
          <w:lang w:val="de-AT"/>
        </w:rPr>
        <w:t xml:space="preserve"> </w:t>
      </w:r>
      <w:r w:rsidRPr="00084C1B">
        <w:rPr>
          <w:rFonts w:ascii="Arial" w:hAnsi="Arial"/>
          <w:lang w:val="de-AT"/>
        </w:rPr>
        <w:t>Flexibilisierung des Alltags beitragen können.</w:t>
      </w:r>
      <w:r>
        <w:rPr>
          <w:rFonts w:ascii="Arial" w:hAnsi="Arial"/>
          <w:lang w:val="de-AT"/>
        </w:rPr>
        <w:t xml:space="preserve"> </w:t>
      </w:r>
      <w:r w:rsidR="00557996" w:rsidRPr="00557996">
        <w:rPr>
          <w:rFonts w:ascii="Arial" w:hAnsi="Arial"/>
          <w:lang w:val="de-AT"/>
        </w:rPr>
        <w:t>Reinhard Maier</w:t>
      </w:r>
      <w:r>
        <w:rPr>
          <w:rFonts w:ascii="Arial" w:hAnsi="Arial"/>
          <w:lang w:val="de-AT"/>
        </w:rPr>
        <w:t>, Amtsleiter der Gemeinde Doren,</w:t>
      </w:r>
      <w:r w:rsidR="00557996" w:rsidRPr="00557996">
        <w:rPr>
          <w:rFonts w:ascii="Arial" w:hAnsi="Arial"/>
          <w:lang w:val="de-AT"/>
        </w:rPr>
        <w:t xml:space="preserve"> betont</w:t>
      </w:r>
      <w:r>
        <w:rPr>
          <w:rFonts w:ascii="Arial" w:hAnsi="Arial"/>
          <w:lang w:val="de-AT"/>
        </w:rPr>
        <w:t>e</w:t>
      </w:r>
      <w:r w:rsidR="00557996" w:rsidRPr="00557996">
        <w:rPr>
          <w:rFonts w:ascii="Arial" w:hAnsi="Arial"/>
          <w:lang w:val="de-AT"/>
        </w:rPr>
        <w:t>: „Besonders wichtig ist die Vereinfachung der Verfahrensabläufe und</w:t>
      </w:r>
      <w:r w:rsidR="00557996">
        <w:rPr>
          <w:rFonts w:ascii="Arial" w:hAnsi="Arial"/>
          <w:lang w:val="de-AT"/>
        </w:rPr>
        <w:t xml:space="preserve"> </w:t>
      </w:r>
      <w:r w:rsidR="00557996" w:rsidRPr="00557996">
        <w:rPr>
          <w:rFonts w:ascii="Arial" w:hAnsi="Arial"/>
          <w:lang w:val="de-AT"/>
        </w:rPr>
        <w:t>die Vermeidung von digitaler Überforderung.“ Er sieht in einem zukünftigen B</w:t>
      </w:r>
      <w:r w:rsidR="00557996">
        <w:rPr>
          <w:rFonts w:ascii="Arial" w:hAnsi="Arial"/>
          <w:lang w:val="de-AT"/>
        </w:rPr>
        <w:t>ü</w:t>
      </w:r>
      <w:r w:rsidR="00557996" w:rsidRPr="00557996">
        <w:rPr>
          <w:rFonts w:ascii="Arial" w:hAnsi="Arial"/>
          <w:lang w:val="de-AT"/>
        </w:rPr>
        <w:t>rger-Servicebüro eine große Chance:</w:t>
      </w:r>
      <w:r w:rsidR="00075804">
        <w:rPr>
          <w:rFonts w:ascii="Arial" w:hAnsi="Arial"/>
          <w:lang w:val="de-AT"/>
        </w:rPr>
        <w:t xml:space="preserve"> „E</w:t>
      </w:r>
      <w:r w:rsidR="00557996" w:rsidRPr="00557996">
        <w:rPr>
          <w:rFonts w:ascii="Arial" w:hAnsi="Arial"/>
          <w:lang w:val="de-AT"/>
        </w:rPr>
        <w:t>ine offene, niederschwellige Anlaufstelle, die</w:t>
      </w:r>
      <w:r w:rsidR="00557996">
        <w:rPr>
          <w:rFonts w:ascii="Arial" w:hAnsi="Arial"/>
          <w:lang w:val="de-AT"/>
        </w:rPr>
        <w:t xml:space="preserve"> </w:t>
      </w:r>
      <w:r w:rsidR="00557996" w:rsidRPr="00557996">
        <w:rPr>
          <w:rFonts w:ascii="Arial" w:hAnsi="Arial"/>
          <w:lang w:val="de-AT"/>
        </w:rPr>
        <w:t>vielleicht außerhalb des Gemeindeamts eingerichtet wird und zugleich als Drehscheibe</w:t>
      </w:r>
      <w:r w:rsidR="00557996">
        <w:rPr>
          <w:rFonts w:ascii="Arial" w:hAnsi="Arial"/>
          <w:lang w:val="de-AT"/>
        </w:rPr>
        <w:t xml:space="preserve"> </w:t>
      </w:r>
      <w:r w:rsidR="00557996" w:rsidRPr="00557996">
        <w:rPr>
          <w:rFonts w:ascii="Arial" w:hAnsi="Arial"/>
          <w:lang w:val="de-AT"/>
        </w:rPr>
        <w:t>für das Ehrenamt fungiert.</w:t>
      </w:r>
      <w:r w:rsidR="00075804">
        <w:rPr>
          <w:rFonts w:ascii="Arial" w:hAnsi="Arial"/>
          <w:lang w:val="de-AT"/>
        </w:rPr>
        <w:t>“</w:t>
      </w:r>
    </w:p>
    <w:p w14:paraId="2579C26C" w14:textId="77777777" w:rsidR="00910F14" w:rsidRDefault="00910F14" w:rsidP="00084C1B">
      <w:pPr>
        <w:jc w:val="both"/>
        <w:rPr>
          <w:rFonts w:ascii="Arial" w:hAnsi="Arial"/>
          <w:lang w:val="de-AT"/>
        </w:rPr>
      </w:pPr>
    </w:p>
    <w:p w14:paraId="019C53F1" w14:textId="2DAB7379" w:rsidR="00557996" w:rsidRPr="00557996" w:rsidRDefault="00557996" w:rsidP="00084C1B">
      <w:pPr>
        <w:jc w:val="both"/>
        <w:rPr>
          <w:rFonts w:ascii="Arial" w:hAnsi="Arial"/>
          <w:lang w:val="de-AT"/>
        </w:rPr>
      </w:pPr>
      <w:r w:rsidRPr="00557996">
        <w:rPr>
          <w:rFonts w:ascii="Arial" w:hAnsi="Arial"/>
          <w:lang w:val="de-AT"/>
        </w:rPr>
        <w:t>Auch im Bereich der Kinderbetreuung gibt es bereits digitale</w:t>
      </w:r>
      <w:r>
        <w:rPr>
          <w:rFonts w:ascii="Arial" w:hAnsi="Arial"/>
          <w:lang w:val="de-AT"/>
        </w:rPr>
        <w:t xml:space="preserve"> </w:t>
      </w:r>
      <w:r w:rsidRPr="00557996">
        <w:rPr>
          <w:rFonts w:ascii="Arial" w:hAnsi="Arial"/>
          <w:lang w:val="de-AT"/>
        </w:rPr>
        <w:t>Innovationen, wie Gabriele Blank von der Gemeindeverwaltung berichtet: „Mit der</w:t>
      </w:r>
      <w:r>
        <w:rPr>
          <w:rFonts w:ascii="Arial" w:hAnsi="Arial"/>
          <w:lang w:val="de-AT"/>
        </w:rPr>
        <w:t xml:space="preserve"> </w:t>
      </w:r>
      <w:r w:rsidRPr="00557996">
        <w:rPr>
          <w:rFonts w:ascii="Arial" w:hAnsi="Arial"/>
          <w:lang w:val="de-AT"/>
        </w:rPr>
        <w:t xml:space="preserve">Kommunikation-App KidsFox </w:t>
      </w:r>
      <w:r w:rsidR="00084C1B">
        <w:rPr>
          <w:rFonts w:ascii="Arial" w:hAnsi="Arial"/>
          <w:lang w:val="de-AT"/>
        </w:rPr>
        <w:t>erhalten</w:t>
      </w:r>
      <w:r w:rsidRPr="00557996">
        <w:rPr>
          <w:rFonts w:ascii="Arial" w:hAnsi="Arial"/>
          <w:lang w:val="de-AT"/>
        </w:rPr>
        <w:t xml:space="preserve"> Eltern Informationen, Termine und Umfragen</w:t>
      </w:r>
      <w:r>
        <w:rPr>
          <w:rFonts w:ascii="Arial" w:hAnsi="Arial"/>
          <w:lang w:val="de-AT"/>
        </w:rPr>
        <w:t xml:space="preserve"> </w:t>
      </w:r>
      <w:r w:rsidRPr="00557996">
        <w:rPr>
          <w:rFonts w:ascii="Arial" w:hAnsi="Arial"/>
          <w:lang w:val="de-AT"/>
        </w:rPr>
        <w:t>bequem digital. Die kurzen Wege und das persönliche Netzwerk im Dorf</w:t>
      </w:r>
      <w:r w:rsidR="00084C1B">
        <w:rPr>
          <w:rFonts w:ascii="Arial" w:hAnsi="Arial"/>
          <w:lang w:val="de-AT"/>
        </w:rPr>
        <w:t xml:space="preserve"> </w:t>
      </w:r>
      <w:r w:rsidR="00084C1B" w:rsidRPr="00084C1B">
        <w:rPr>
          <w:rFonts w:ascii="Arial" w:hAnsi="Arial"/>
          <w:lang w:val="de-AT"/>
        </w:rPr>
        <w:t>ermöglichen zudem flexible und individuelle Betreuungslösungen.“</w:t>
      </w:r>
    </w:p>
    <w:p w14:paraId="6A97AAEA" w14:textId="77777777" w:rsidR="00557996" w:rsidRPr="00557996" w:rsidRDefault="00557996" w:rsidP="00557996">
      <w:pPr>
        <w:rPr>
          <w:rFonts w:ascii="Arial" w:hAnsi="Arial"/>
          <w:lang w:val="de-AT"/>
        </w:rPr>
      </w:pPr>
    </w:p>
    <w:p w14:paraId="33A7CDF1" w14:textId="77777777" w:rsidR="00C532CC" w:rsidRDefault="00C532CC" w:rsidP="00084C1B">
      <w:pPr>
        <w:rPr>
          <w:rFonts w:ascii="Arial" w:hAnsi="Arial"/>
          <w:b/>
          <w:bCs/>
          <w:lang w:val="de-AT"/>
        </w:rPr>
      </w:pPr>
    </w:p>
    <w:p w14:paraId="09ED08A7" w14:textId="77777777" w:rsidR="00052EE8" w:rsidRDefault="00052EE8" w:rsidP="00084C1B">
      <w:pPr>
        <w:rPr>
          <w:rFonts w:ascii="Arial" w:hAnsi="Arial"/>
          <w:b/>
          <w:bCs/>
          <w:lang w:val="de-AT"/>
        </w:rPr>
      </w:pPr>
    </w:p>
    <w:p w14:paraId="1657C4B0" w14:textId="269DAC70" w:rsidR="00910F14" w:rsidRPr="00910F14" w:rsidRDefault="00910F14" w:rsidP="00084C1B">
      <w:pPr>
        <w:rPr>
          <w:rFonts w:ascii="Arial" w:hAnsi="Arial"/>
          <w:b/>
          <w:bCs/>
          <w:lang w:val="de-AT"/>
        </w:rPr>
      </w:pPr>
      <w:r w:rsidRPr="00910F14">
        <w:rPr>
          <w:rFonts w:ascii="Arial" w:hAnsi="Arial"/>
          <w:b/>
          <w:bCs/>
          <w:lang w:val="de-AT"/>
        </w:rPr>
        <w:lastRenderedPageBreak/>
        <w:t>Doren in Vorreiterrolle</w:t>
      </w:r>
    </w:p>
    <w:p w14:paraId="54CA7DEC" w14:textId="45E7C03A" w:rsidR="001C2269" w:rsidRPr="00101C69" w:rsidRDefault="001C2269" w:rsidP="00175140">
      <w:pPr>
        <w:rPr>
          <w:rFonts w:ascii="Arial" w:hAnsi="Arial"/>
          <w:lang w:val="de-AT"/>
        </w:rPr>
      </w:pPr>
      <w:r w:rsidRPr="00101C69">
        <w:rPr>
          <w:rFonts w:ascii="Arial" w:hAnsi="Arial"/>
          <w:lang w:val="de-AT"/>
        </w:rPr>
        <w:t xml:space="preserve">Das Projektteam empfiehlt, digitale Infrastrukturen auszubauen, Unterstützungsangebote für alle Generationen zu stärken und Verwaltungsleistungen mit digitalen Tools weiterzuentwickeln. </w:t>
      </w:r>
      <w:r w:rsidR="00EE1986" w:rsidRPr="00101C69">
        <w:rPr>
          <w:rFonts w:ascii="Arial" w:hAnsi="Arial"/>
          <w:lang w:val="de-AT"/>
        </w:rPr>
        <w:t xml:space="preserve">Es gilt, die </w:t>
      </w:r>
      <w:r w:rsidRPr="00101C69">
        <w:rPr>
          <w:rFonts w:ascii="Arial" w:hAnsi="Arial"/>
          <w:lang w:val="de-AT"/>
        </w:rPr>
        <w:t>Gemeinschaft durch Remote Lunches, digitale Stammtische und Elternnetzwerke</w:t>
      </w:r>
      <w:r w:rsidR="00EE1986" w:rsidRPr="00101C69">
        <w:rPr>
          <w:rFonts w:ascii="Arial" w:hAnsi="Arial"/>
          <w:lang w:val="de-AT"/>
        </w:rPr>
        <w:t xml:space="preserve"> zu stärken</w:t>
      </w:r>
      <w:r w:rsidRPr="00101C69">
        <w:rPr>
          <w:rFonts w:ascii="Arial" w:hAnsi="Arial"/>
          <w:lang w:val="de-AT"/>
        </w:rPr>
        <w:t>. Doren geht dabei als Vorbild für nachhaltige ländliche Entwicklung voran. Die Empfehlungen bieten nicht nur Doren, sondern auch anderen Gemeinden wertvolle Impulse.</w:t>
      </w:r>
    </w:p>
    <w:p w14:paraId="798BA842" w14:textId="77777777" w:rsidR="001C2269" w:rsidRPr="00101C69" w:rsidRDefault="001C2269" w:rsidP="00175140">
      <w:pPr>
        <w:rPr>
          <w:rFonts w:ascii="Arial" w:hAnsi="Arial"/>
          <w:lang w:val="de-AT"/>
        </w:rPr>
      </w:pPr>
    </w:p>
    <w:p w14:paraId="10EDE61B" w14:textId="27651EE5" w:rsidR="00175140" w:rsidRPr="00075804" w:rsidRDefault="00175140" w:rsidP="00175140">
      <w:pPr>
        <w:rPr>
          <w:rFonts w:ascii="Arial" w:hAnsi="Arial"/>
          <w:color w:val="000000" w:themeColor="text1"/>
          <w:lang w:val="de-AT"/>
        </w:rPr>
      </w:pPr>
      <w:r w:rsidRPr="00075804">
        <w:rPr>
          <w:rFonts w:ascii="Arial" w:hAnsi="Arial"/>
          <w:color w:val="000000" w:themeColor="text1"/>
          <w:lang w:val="de-AT"/>
        </w:rPr>
        <w:t xml:space="preserve">Credit: </w:t>
      </w:r>
      <w:r w:rsidR="00075804" w:rsidRPr="00075804">
        <w:rPr>
          <w:rFonts w:ascii="Arial" w:hAnsi="Arial"/>
          <w:color w:val="000000" w:themeColor="text1"/>
          <w:lang w:val="de-AT"/>
        </w:rPr>
        <w:t>FHV</w:t>
      </w:r>
    </w:p>
    <w:p w14:paraId="5945801E" w14:textId="1BDC6B03" w:rsidR="000364D3" w:rsidRDefault="00175140" w:rsidP="00012CDF">
      <w:pPr>
        <w:rPr>
          <w:rFonts w:ascii="Arial" w:hAnsi="Arial"/>
          <w:color w:val="000000" w:themeColor="text1"/>
          <w:lang w:val="de-AT"/>
        </w:rPr>
      </w:pPr>
      <w:r w:rsidRPr="00075804">
        <w:rPr>
          <w:rFonts w:ascii="Arial" w:hAnsi="Arial"/>
          <w:color w:val="000000" w:themeColor="text1"/>
          <w:lang w:val="de-AT"/>
        </w:rPr>
        <w:t>Bildunterschrift</w:t>
      </w:r>
      <w:r w:rsidR="002A5213">
        <w:rPr>
          <w:rFonts w:ascii="Arial" w:hAnsi="Arial"/>
          <w:color w:val="000000" w:themeColor="text1"/>
          <w:lang w:val="de-AT"/>
        </w:rPr>
        <w:t xml:space="preserve"> Gruppenfoto</w:t>
      </w:r>
      <w:r w:rsidR="00012CDF" w:rsidRPr="00075804">
        <w:rPr>
          <w:rFonts w:ascii="Arial" w:hAnsi="Arial"/>
          <w:color w:val="000000" w:themeColor="text1"/>
          <w:lang w:val="de-AT"/>
        </w:rPr>
        <w:t xml:space="preserve">: </w:t>
      </w:r>
      <w:r w:rsidR="00075804">
        <w:rPr>
          <w:rFonts w:ascii="Arial" w:hAnsi="Arial"/>
          <w:color w:val="000000" w:themeColor="text1"/>
          <w:lang w:val="de-AT"/>
        </w:rPr>
        <w:t>Die FHV-Projektgruppe mit Guido Flatz, Bürgermeister von Doren</w:t>
      </w:r>
      <w:r w:rsidR="00024D59">
        <w:rPr>
          <w:rFonts w:ascii="Arial" w:hAnsi="Arial"/>
          <w:color w:val="000000" w:themeColor="text1"/>
          <w:lang w:val="de-AT"/>
        </w:rPr>
        <w:t xml:space="preserve"> (links), und Florian Maurer (FHV, rechts).</w:t>
      </w:r>
    </w:p>
    <w:p w14:paraId="6A2E366B" w14:textId="148CF3B7" w:rsidR="00E87057" w:rsidRDefault="00E87057" w:rsidP="00012CDF">
      <w:pPr>
        <w:rPr>
          <w:rFonts w:ascii="Arial" w:hAnsi="Arial"/>
          <w:color w:val="000000" w:themeColor="text1"/>
          <w:lang w:val="de-AT"/>
        </w:rPr>
      </w:pPr>
      <w:r>
        <w:rPr>
          <w:rFonts w:ascii="Arial" w:hAnsi="Arial"/>
          <w:color w:val="000000" w:themeColor="text1"/>
          <w:lang w:val="de-AT"/>
        </w:rPr>
        <w:t>Credit: Adobe Stock</w:t>
      </w:r>
    </w:p>
    <w:p w14:paraId="5570BCC2" w14:textId="53E2A0AE" w:rsidR="002A5213" w:rsidRPr="00175140" w:rsidRDefault="002A5213" w:rsidP="00012CDF">
      <w:pPr>
        <w:rPr>
          <w:rFonts w:ascii="Arial" w:hAnsi="Arial"/>
          <w:color w:val="000000" w:themeColor="text1"/>
          <w:lang w:val="de-AT"/>
        </w:rPr>
      </w:pPr>
      <w:r>
        <w:rPr>
          <w:rFonts w:ascii="Arial" w:hAnsi="Arial"/>
          <w:color w:val="000000" w:themeColor="text1"/>
          <w:lang w:val="de-AT"/>
        </w:rPr>
        <w:t xml:space="preserve">Bildunterschrift Kinderbetreuung: Es gilt, Unterstützungsangebote </w:t>
      </w:r>
      <w:r w:rsidR="0006681C">
        <w:rPr>
          <w:rFonts w:ascii="Arial" w:hAnsi="Arial"/>
          <w:color w:val="000000" w:themeColor="text1"/>
          <w:lang w:val="de-AT"/>
        </w:rPr>
        <w:t xml:space="preserve">netzwerkübergreifend </w:t>
      </w:r>
      <w:r>
        <w:rPr>
          <w:rFonts w:ascii="Arial" w:hAnsi="Arial"/>
          <w:color w:val="000000" w:themeColor="text1"/>
          <w:lang w:val="de-AT"/>
        </w:rPr>
        <w:t>für alle Generationen zu stärken.</w:t>
      </w:r>
    </w:p>
    <w:p w14:paraId="4313BB98" w14:textId="77777777" w:rsidR="00175140" w:rsidRDefault="00175140" w:rsidP="00175140">
      <w:pPr>
        <w:rPr>
          <w:rFonts w:ascii="Arial" w:hAnsi="Arial"/>
          <w:b/>
          <w:bCs/>
          <w:color w:val="000000" w:themeColor="text1"/>
          <w:lang w:val="de-AT"/>
        </w:rPr>
      </w:pPr>
    </w:p>
    <w:p w14:paraId="6BB399BA"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641D675C"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p>
    <w:p w14:paraId="571318C0" w14:textId="01120224" w:rsidR="000B60FB" w:rsidRDefault="00E7696A"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Pr>
          <w:rFonts w:ascii="Arial" w:hAnsi="Arial"/>
          <w:color w:val="000000" w:themeColor="text1"/>
          <w:lang w:val="de-DE" w:eastAsia="de-DE"/>
        </w:rPr>
        <w:t>Dr.</w:t>
      </w:r>
      <w:r w:rsidRPr="00E7696A">
        <w:rPr>
          <w:rFonts w:ascii="Arial" w:hAnsi="Arial"/>
          <w:color w:val="000000" w:themeColor="text1"/>
          <w:vertAlign w:val="superscript"/>
          <w:lang w:val="de-DE" w:eastAsia="de-DE"/>
        </w:rPr>
        <w:t>in</w:t>
      </w:r>
      <w:r>
        <w:rPr>
          <w:rFonts w:ascii="Arial" w:hAnsi="Arial"/>
          <w:color w:val="000000" w:themeColor="text1"/>
          <w:lang w:val="de-DE" w:eastAsia="de-DE"/>
        </w:rPr>
        <w:t xml:space="preserve"> </w:t>
      </w:r>
      <w:r w:rsidR="000B60FB" w:rsidRPr="009F3222">
        <w:rPr>
          <w:rFonts w:ascii="Arial" w:hAnsi="Arial"/>
          <w:color w:val="000000" w:themeColor="text1"/>
          <w:lang w:val="de-DE" w:eastAsia="de-DE"/>
        </w:rPr>
        <w:t>Angelika Kaufmann-Pauger, MA, MSc, MBA</w:t>
      </w:r>
      <w:r w:rsidR="000B60FB" w:rsidRPr="009F3222">
        <w:rPr>
          <w:rFonts w:ascii="Arial" w:hAnsi="Arial"/>
          <w:color w:val="000000" w:themeColor="text1"/>
          <w:lang w:val="de-DE" w:eastAsia="de-DE"/>
        </w:rPr>
        <w:br/>
        <w:t xml:space="preserve">Tel. +43 5572 792-3219, </w:t>
      </w:r>
      <w:hyperlink r:id="rId10" w:history="1">
        <w:r w:rsidR="000B60FB" w:rsidRPr="009F3222">
          <w:rPr>
            <w:rStyle w:val="Hyperlink"/>
            <w:rFonts w:ascii="Arial" w:hAnsi="Arial"/>
            <w:lang w:val="de-DE" w:eastAsia="de-DE"/>
          </w:rPr>
          <w:t>angelika.kaufmann-pauger@fhv.at</w:t>
        </w:r>
      </w:hyperlink>
    </w:p>
    <w:p w14:paraId="12A95FE9"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p>
    <w:p w14:paraId="06D11F2D"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1FA5B74C"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375B00F"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44EFF3EF"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hyperlink r:id="rId11" w:history="1">
        <w:r w:rsidRPr="009F3222">
          <w:rPr>
            <w:rStyle w:val="Hyperlink"/>
            <w:rFonts w:ascii="Arial" w:hAnsi="Arial"/>
            <w:lang w:val="de-DE" w:eastAsia="de-DE"/>
          </w:rPr>
          <w:t>www.fhv.at</w:t>
        </w:r>
      </w:hyperlink>
    </w:p>
    <w:p w14:paraId="446DF26A" w14:textId="77777777" w:rsidR="000B60FB" w:rsidRPr="009F3222"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lang w:val="de-DE" w:eastAsia="de-DE"/>
        </w:rPr>
      </w:pPr>
    </w:p>
    <w:p w14:paraId="48F99723" w14:textId="77777777" w:rsidR="000B60FB" w:rsidRPr="009E13B7"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sz w:val="16"/>
          <w:szCs w:val="16"/>
          <w:lang w:val="de-DE" w:eastAsia="de-DE"/>
        </w:rPr>
      </w:pPr>
      <w:r w:rsidRPr="009E13B7">
        <w:rPr>
          <w:rFonts w:ascii="Arial" w:hAnsi="Arial"/>
          <w:color w:val="000000" w:themeColor="text1"/>
          <w:sz w:val="16"/>
          <w:szCs w:val="16"/>
          <w:lang w:val="de-DE" w:eastAsia="de-DE"/>
        </w:rPr>
        <w:t xml:space="preserve">Sind Sie an Neuigkeiten über die Forschungsarbeit der FHV interessiert? Dann abonnieren Sie unseren Forschungsnewsletter </w:t>
      </w:r>
      <w:hyperlink r:id="rId12"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w:t>
      </w:r>
    </w:p>
    <w:p w14:paraId="2A27F042" w14:textId="77777777" w:rsidR="000B60FB" w:rsidRPr="009E13B7"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sz w:val="16"/>
          <w:szCs w:val="16"/>
          <w:lang w:val="de-DE" w:eastAsia="de-DE"/>
        </w:rPr>
      </w:pPr>
    </w:p>
    <w:p w14:paraId="5938E5F2" w14:textId="77777777" w:rsidR="000B60FB" w:rsidRPr="009E13B7" w:rsidRDefault="000B60FB" w:rsidP="000B60FB">
      <w:pPr>
        <w:pBdr>
          <w:top w:val="single" w:sz="4" w:space="1" w:color="auto"/>
          <w:left w:val="single" w:sz="4" w:space="4" w:color="auto"/>
          <w:bottom w:val="single" w:sz="4" w:space="1" w:color="auto"/>
          <w:right w:val="single" w:sz="4" w:space="4" w:color="auto"/>
        </w:pBdr>
        <w:spacing w:line="276" w:lineRule="auto"/>
        <w:rPr>
          <w:rFonts w:ascii="Arial" w:hAnsi="Arial"/>
          <w:color w:val="000000" w:themeColor="text1"/>
          <w:sz w:val="16"/>
          <w:szCs w:val="16"/>
          <w:lang w:val="de-DE" w:eastAsia="de-DE"/>
        </w:rPr>
      </w:pPr>
      <w:hyperlink r:id="rId13"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 xml:space="preserve"> geht es zu den Events der FHV.</w:t>
      </w:r>
    </w:p>
    <w:p w14:paraId="1C55C1FE" w14:textId="77777777" w:rsidR="00175140" w:rsidRDefault="00175140" w:rsidP="00175140">
      <w:pPr>
        <w:rPr>
          <w:rFonts w:ascii="Arial" w:hAnsi="Arial"/>
          <w:b/>
          <w:bCs/>
          <w:color w:val="000000" w:themeColor="text1"/>
          <w:lang w:val="de-AT"/>
        </w:rPr>
      </w:pPr>
    </w:p>
    <w:p w14:paraId="3DB1ACEE" w14:textId="77777777" w:rsidR="004559E8" w:rsidRPr="007F5175" w:rsidRDefault="004559E8" w:rsidP="004559E8">
      <w:pPr>
        <w:spacing w:line="276" w:lineRule="auto"/>
        <w:rPr>
          <w:rFonts w:ascii="Arial" w:hAnsi="Arial"/>
          <w:color w:val="000000" w:themeColor="text1"/>
          <w:lang w:val="de-DE" w:eastAsia="de-DE"/>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4"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5"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7818D1C9" w14:textId="77777777" w:rsidR="00BA088F" w:rsidRDefault="00BA088F" w:rsidP="00F72D23">
      <w:pPr>
        <w:spacing w:line="253" w:lineRule="atLeast"/>
        <w:rPr>
          <w:rFonts w:ascii="Arial" w:hAnsi="Arial"/>
          <w:color w:val="000000"/>
          <w:sz w:val="15"/>
          <w:szCs w:val="15"/>
          <w:lang w:val="de-AT"/>
        </w:rPr>
      </w:pPr>
    </w:p>
    <w:p w14:paraId="3C492114" w14:textId="77777777" w:rsidR="00BA088F" w:rsidRDefault="00BA088F" w:rsidP="00F72D23">
      <w:pPr>
        <w:spacing w:line="253" w:lineRule="atLeast"/>
        <w:rPr>
          <w:rFonts w:ascii="Arial" w:hAnsi="Arial"/>
          <w:color w:val="000000"/>
          <w:sz w:val="15"/>
          <w:szCs w:val="15"/>
          <w:lang w:val="de-AT"/>
        </w:rPr>
      </w:pPr>
    </w:p>
    <w:p w14:paraId="5082A666" w14:textId="77777777" w:rsidR="00E142FE" w:rsidRPr="00101C69" w:rsidRDefault="00E142FE" w:rsidP="000C6273">
      <w:pPr>
        <w:rPr>
          <w:rFonts w:ascii="Arial" w:hAnsi="Arial"/>
          <w:b/>
          <w:bCs/>
          <w:color w:val="7F7F7F" w:themeColor="text1" w:themeTint="80"/>
          <w:sz w:val="15"/>
          <w:szCs w:val="15"/>
          <w:lang w:val="de-AT"/>
        </w:rPr>
      </w:pPr>
    </w:p>
    <w:p w14:paraId="41E33AC8" w14:textId="77777777" w:rsidR="006475CB" w:rsidRDefault="006475CB" w:rsidP="006475CB">
      <w:pP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6475CB">
      <w:pPr>
        <w:spacing w:line="253" w:lineRule="atLeast"/>
        <w:rPr>
          <w:rFonts w:ascii="Arial" w:hAnsi="Arial"/>
          <w:b/>
          <w:bCs/>
          <w:sz w:val="15"/>
          <w:szCs w:val="15"/>
          <w:lang w:eastAsia="de-DE"/>
        </w:rPr>
      </w:pPr>
    </w:p>
    <w:p w14:paraId="193CC07E" w14:textId="77777777" w:rsidR="006475CB" w:rsidRPr="006967FF" w:rsidRDefault="006475CB" w:rsidP="006475CB">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101C69">
        <w:rPr>
          <w:rFonts w:ascii="Arial" w:hAnsi="Arial"/>
          <w:bCs/>
          <w:sz w:val="15"/>
          <w:szCs w:val="15"/>
          <w:lang w:val="de-AT"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6"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0C627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4"/>
  </w:num>
  <w:num w:numId="2" w16cid:durableId="1082024190">
    <w:abstractNumId w:val="3"/>
  </w:num>
  <w:num w:numId="3" w16cid:durableId="1451052214">
    <w:abstractNumId w:val="0"/>
  </w:num>
  <w:num w:numId="4" w16cid:durableId="2052489090">
    <w:abstractNumId w:val="2"/>
  </w:num>
  <w:num w:numId="5" w16cid:durableId="173666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3MzYzMDUzM7IwsbBU0lEKTi0uzszPAykwrAUAWim6ZCwAAAA="/>
  </w:docVars>
  <w:rsids>
    <w:rsidRoot w:val="00F80409"/>
    <w:rsid w:val="00012CDF"/>
    <w:rsid w:val="000155B8"/>
    <w:rsid w:val="000157C0"/>
    <w:rsid w:val="00024D59"/>
    <w:rsid w:val="00033987"/>
    <w:rsid w:val="000364D3"/>
    <w:rsid w:val="00052EE8"/>
    <w:rsid w:val="00053421"/>
    <w:rsid w:val="000542A5"/>
    <w:rsid w:val="000644C2"/>
    <w:rsid w:val="000662A0"/>
    <w:rsid w:val="0006681C"/>
    <w:rsid w:val="00075804"/>
    <w:rsid w:val="00084C1B"/>
    <w:rsid w:val="00092C7C"/>
    <w:rsid w:val="000A7C9B"/>
    <w:rsid w:val="000B60FB"/>
    <w:rsid w:val="000C0EFD"/>
    <w:rsid w:val="000C2BA6"/>
    <w:rsid w:val="000C6273"/>
    <w:rsid w:val="000D6259"/>
    <w:rsid w:val="000D653C"/>
    <w:rsid w:val="000E0E58"/>
    <w:rsid w:val="000E658A"/>
    <w:rsid w:val="000E751B"/>
    <w:rsid w:val="000F198C"/>
    <w:rsid w:val="00101C69"/>
    <w:rsid w:val="00103005"/>
    <w:rsid w:val="0010422D"/>
    <w:rsid w:val="00104A3C"/>
    <w:rsid w:val="0010609E"/>
    <w:rsid w:val="001342F5"/>
    <w:rsid w:val="0013451A"/>
    <w:rsid w:val="00137363"/>
    <w:rsid w:val="00137A8D"/>
    <w:rsid w:val="00146B11"/>
    <w:rsid w:val="00152639"/>
    <w:rsid w:val="001567B0"/>
    <w:rsid w:val="00164B02"/>
    <w:rsid w:val="00172804"/>
    <w:rsid w:val="00175140"/>
    <w:rsid w:val="001973BF"/>
    <w:rsid w:val="001A0188"/>
    <w:rsid w:val="001B452C"/>
    <w:rsid w:val="001C2269"/>
    <w:rsid w:val="001C2D44"/>
    <w:rsid w:val="001C6C05"/>
    <w:rsid w:val="001D1B8A"/>
    <w:rsid w:val="001D4255"/>
    <w:rsid w:val="001D6862"/>
    <w:rsid w:val="001E1EB1"/>
    <w:rsid w:val="001E416E"/>
    <w:rsid w:val="001F5AC1"/>
    <w:rsid w:val="00205DE0"/>
    <w:rsid w:val="00207711"/>
    <w:rsid w:val="00221464"/>
    <w:rsid w:val="0025282B"/>
    <w:rsid w:val="00260B97"/>
    <w:rsid w:val="00271994"/>
    <w:rsid w:val="0027561B"/>
    <w:rsid w:val="00281FBE"/>
    <w:rsid w:val="00293857"/>
    <w:rsid w:val="002A5213"/>
    <w:rsid w:val="002A7FA7"/>
    <w:rsid w:val="002C2A54"/>
    <w:rsid w:val="002C502E"/>
    <w:rsid w:val="00310057"/>
    <w:rsid w:val="0031384A"/>
    <w:rsid w:val="00315E27"/>
    <w:rsid w:val="0031741F"/>
    <w:rsid w:val="00343586"/>
    <w:rsid w:val="00344F7E"/>
    <w:rsid w:val="0035180D"/>
    <w:rsid w:val="00356730"/>
    <w:rsid w:val="00385BEA"/>
    <w:rsid w:val="003A144A"/>
    <w:rsid w:val="003B0FAC"/>
    <w:rsid w:val="003B35A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59E8"/>
    <w:rsid w:val="0045669F"/>
    <w:rsid w:val="00483365"/>
    <w:rsid w:val="0048617E"/>
    <w:rsid w:val="00490966"/>
    <w:rsid w:val="00497930"/>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57996"/>
    <w:rsid w:val="0056681D"/>
    <w:rsid w:val="00595B5D"/>
    <w:rsid w:val="005B2D6D"/>
    <w:rsid w:val="005B3EAE"/>
    <w:rsid w:val="005D11DD"/>
    <w:rsid w:val="005E20F5"/>
    <w:rsid w:val="005F2719"/>
    <w:rsid w:val="006074D3"/>
    <w:rsid w:val="00617A29"/>
    <w:rsid w:val="006205BF"/>
    <w:rsid w:val="006341C8"/>
    <w:rsid w:val="006377E9"/>
    <w:rsid w:val="00646DE7"/>
    <w:rsid w:val="006475CB"/>
    <w:rsid w:val="00657881"/>
    <w:rsid w:val="006616A4"/>
    <w:rsid w:val="00663907"/>
    <w:rsid w:val="006676C8"/>
    <w:rsid w:val="006763BE"/>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33631"/>
    <w:rsid w:val="007475AB"/>
    <w:rsid w:val="0075360A"/>
    <w:rsid w:val="007572AA"/>
    <w:rsid w:val="0076633E"/>
    <w:rsid w:val="00770BB7"/>
    <w:rsid w:val="00783646"/>
    <w:rsid w:val="0078596F"/>
    <w:rsid w:val="00791EFA"/>
    <w:rsid w:val="007A30BD"/>
    <w:rsid w:val="007A4CEB"/>
    <w:rsid w:val="007E43F0"/>
    <w:rsid w:val="007E6910"/>
    <w:rsid w:val="007F5175"/>
    <w:rsid w:val="00808070"/>
    <w:rsid w:val="00810548"/>
    <w:rsid w:val="00813490"/>
    <w:rsid w:val="0081417C"/>
    <w:rsid w:val="00823AB6"/>
    <w:rsid w:val="0082748C"/>
    <w:rsid w:val="008279B6"/>
    <w:rsid w:val="00840544"/>
    <w:rsid w:val="00852AB5"/>
    <w:rsid w:val="0085344D"/>
    <w:rsid w:val="00864C08"/>
    <w:rsid w:val="00865394"/>
    <w:rsid w:val="00866A00"/>
    <w:rsid w:val="0087698A"/>
    <w:rsid w:val="00887E98"/>
    <w:rsid w:val="008920D2"/>
    <w:rsid w:val="00894A33"/>
    <w:rsid w:val="008B3A99"/>
    <w:rsid w:val="008B3AF9"/>
    <w:rsid w:val="008C3F4D"/>
    <w:rsid w:val="008E3D4B"/>
    <w:rsid w:val="008E458D"/>
    <w:rsid w:val="008F4639"/>
    <w:rsid w:val="008F6FCC"/>
    <w:rsid w:val="009077AB"/>
    <w:rsid w:val="00910F14"/>
    <w:rsid w:val="00921FF7"/>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31C8A"/>
    <w:rsid w:val="00A76605"/>
    <w:rsid w:val="00A82F73"/>
    <w:rsid w:val="00A9266C"/>
    <w:rsid w:val="00AB17AC"/>
    <w:rsid w:val="00AC0DCB"/>
    <w:rsid w:val="00AC7C3A"/>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831C9"/>
    <w:rsid w:val="00B8585B"/>
    <w:rsid w:val="00B968C8"/>
    <w:rsid w:val="00BA088F"/>
    <w:rsid w:val="00BC6287"/>
    <w:rsid w:val="00BE4AEB"/>
    <w:rsid w:val="00BE65C4"/>
    <w:rsid w:val="00BE7B7F"/>
    <w:rsid w:val="00BF4515"/>
    <w:rsid w:val="00C1589B"/>
    <w:rsid w:val="00C27CCF"/>
    <w:rsid w:val="00C36CCF"/>
    <w:rsid w:val="00C36DE1"/>
    <w:rsid w:val="00C456FC"/>
    <w:rsid w:val="00C461C6"/>
    <w:rsid w:val="00C532CC"/>
    <w:rsid w:val="00C53D1C"/>
    <w:rsid w:val="00C578C7"/>
    <w:rsid w:val="00C85CFD"/>
    <w:rsid w:val="00C875A1"/>
    <w:rsid w:val="00C9175F"/>
    <w:rsid w:val="00C91D02"/>
    <w:rsid w:val="00CB6BCE"/>
    <w:rsid w:val="00CC11F0"/>
    <w:rsid w:val="00CE4E2A"/>
    <w:rsid w:val="00D11EF9"/>
    <w:rsid w:val="00D360F0"/>
    <w:rsid w:val="00D418B8"/>
    <w:rsid w:val="00D52D8B"/>
    <w:rsid w:val="00D61D17"/>
    <w:rsid w:val="00D6513F"/>
    <w:rsid w:val="00D67C2F"/>
    <w:rsid w:val="00DC7068"/>
    <w:rsid w:val="00DD5D02"/>
    <w:rsid w:val="00DD79AE"/>
    <w:rsid w:val="00DE0F59"/>
    <w:rsid w:val="00DF5EBF"/>
    <w:rsid w:val="00E0015B"/>
    <w:rsid w:val="00E11B09"/>
    <w:rsid w:val="00E142FE"/>
    <w:rsid w:val="00E17139"/>
    <w:rsid w:val="00E22D73"/>
    <w:rsid w:val="00E32343"/>
    <w:rsid w:val="00E445FB"/>
    <w:rsid w:val="00E44CB8"/>
    <w:rsid w:val="00E53DFC"/>
    <w:rsid w:val="00E6449D"/>
    <w:rsid w:val="00E71878"/>
    <w:rsid w:val="00E7696A"/>
    <w:rsid w:val="00E82166"/>
    <w:rsid w:val="00E86632"/>
    <w:rsid w:val="00E8665B"/>
    <w:rsid w:val="00E87057"/>
    <w:rsid w:val="00E979FA"/>
    <w:rsid w:val="00EA1376"/>
    <w:rsid w:val="00EA2AEB"/>
    <w:rsid w:val="00EA311B"/>
    <w:rsid w:val="00EC2FF2"/>
    <w:rsid w:val="00EC344F"/>
    <w:rsid w:val="00EC4101"/>
    <w:rsid w:val="00ED3801"/>
    <w:rsid w:val="00ED3B8D"/>
    <w:rsid w:val="00EE1986"/>
    <w:rsid w:val="00F07199"/>
    <w:rsid w:val="00F132E2"/>
    <w:rsid w:val="00F147C1"/>
    <w:rsid w:val="00F14D84"/>
    <w:rsid w:val="00F14EA0"/>
    <w:rsid w:val="00F2448E"/>
    <w:rsid w:val="00F61BB6"/>
    <w:rsid w:val="00F72D23"/>
    <w:rsid w:val="00F7796F"/>
    <w:rsid w:val="00F80409"/>
    <w:rsid w:val="00F86E40"/>
    <w:rsid w:val="00FB0BAE"/>
    <w:rsid w:val="00FC38D7"/>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v.at/fh/die-fhv/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hv.at/divers/newslet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hv.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hv.at" TargetMode="External"/><Relationship Id="rId5" Type="http://schemas.openxmlformats.org/officeDocument/2006/relationships/numbering" Target="numbering.xml"/><Relationship Id="rId15" Type="http://schemas.openxmlformats.org/officeDocument/2006/relationships/hyperlink" Target="http://www.fhv.at/datenschutz" TargetMode="External"/><Relationship Id="rId10" Type="http://schemas.openxmlformats.org/officeDocument/2006/relationships/hyperlink" Target="mailto:angelika.kaufmann-pauger@fhv.a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presse@fh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2.xml><?xml version="1.0" encoding="utf-8"?>
<ds:datastoreItem xmlns:ds="http://schemas.openxmlformats.org/officeDocument/2006/customXml" ds:itemID="{75AA2221-AE71-45D1-9961-E0DBBE2827A0}">
  <ds:schemaRefs>
    <ds:schemaRef ds:uri="http://schemas.openxmlformats.org/officeDocument/2006/bibliography"/>
  </ds:schemaRefs>
</ds:datastoreItem>
</file>

<file path=customXml/itemProps3.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5495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9</cp:revision>
  <cp:lastPrinted>2025-06-30T12:53:00Z</cp:lastPrinted>
  <dcterms:created xsi:type="dcterms:W3CDTF">2025-06-30T13:59:00Z</dcterms:created>
  <dcterms:modified xsi:type="dcterms:W3CDTF">2025-07-03T11:41:00Z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